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F390FB" w14:textId="77777777" w:rsidR="002269FD" w:rsidRDefault="002269FD" w:rsidP="00B7353A">
      <w:pPr>
        <w:pStyle w:val="Heading1"/>
      </w:pPr>
    </w:p>
    <w:p w14:paraId="4F9DEFDC" w14:textId="71BFECFD" w:rsidR="005A14E7" w:rsidRDefault="005A14E7" w:rsidP="00B7353A">
      <w:pPr>
        <w:pStyle w:val="Heading1"/>
      </w:pPr>
      <w:r>
        <w:t xml:space="preserve">Question </w:t>
      </w:r>
      <w:r w:rsidR="009C2D04">
        <w:t>3</w:t>
      </w:r>
      <w:r>
        <w:t xml:space="preserve"> discussion</w:t>
      </w:r>
    </w:p>
    <w:p w14:paraId="7907BC83" w14:textId="77777777" w:rsidR="005A14E7" w:rsidRDefault="005A14E7" w:rsidP="005A14E7">
      <w:pPr>
        <w:spacing w:line="360" w:lineRule="auto"/>
        <w:rPr>
          <w:b/>
          <w:bCs/>
        </w:rPr>
      </w:pPr>
    </w:p>
    <w:p w14:paraId="38D7D584" w14:textId="77777777" w:rsidR="005A14E7" w:rsidRDefault="005A14E7" w:rsidP="005A14E7">
      <w:pPr>
        <w:spacing w:line="360" w:lineRule="auto"/>
        <w:rPr>
          <w:b/>
          <w:bCs/>
        </w:rPr>
      </w:pPr>
      <w:r>
        <w:rPr>
          <w:b/>
          <w:bCs/>
        </w:rPr>
        <w:t>Don’t worry if some of this seems complicated - it goes beyond the scope of your course!</w:t>
      </w:r>
    </w:p>
    <w:p w14:paraId="4B270065" w14:textId="77777777" w:rsidR="005A14E7" w:rsidRPr="002364EE" w:rsidRDefault="005A14E7" w:rsidP="005A14E7">
      <w:pPr>
        <w:spacing w:line="360" w:lineRule="auto"/>
        <w:rPr>
          <w:b/>
          <w:bCs/>
        </w:rPr>
      </w:pPr>
    </w:p>
    <w:p w14:paraId="3246FB8F" w14:textId="087C3728" w:rsidR="005A14E7" w:rsidRDefault="005A14E7" w:rsidP="005A14E7">
      <w:pPr>
        <w:spacing w:line="360" w:lineRule="auto"/>
      </w:pPr>
      <w:r>
        <w:t>At the equivalence point in a titration there is a sudden drop in pH:</w:t>
      </w:r>
    </w:p>
    <w:p w14:paraId="682D60C2" w14:textId="24E82B2E" w:rsidR="005A14E7" w:rsidRDefault="00F63FF7" w:rsidP="005A14E7">
      <w:pPr>
        <w:spacing w:line="360" w:lineRule="auto"/>
      </w:pPr>
      <w:r>
        <w:rPr>
          <w:noProof/>
        </w:rPr>
        <w:drawing>
          <wp:anchor distT="0" distB="0" distL="114300" distR="114300" simplePos="0" relativeHeight="251659264" behindDoc="0" locked="0" layoutInCell="1" allowOverlap="1" wp14:anchorId="76BE8F3F" wp14:editId="10F2D7DE">
            <wp:simplePos x="0" y="0"/>
            <wp:positionH relativeFrom="column">
              <wp:posOffset>190500</wp:posOffset>
            </wp:positionH>
            <wp:positionV relativeFrom="paragraph">
              <wp:posOffset>188595</wp:posOffset>
            </wp:positionV>
            <wp:extent cx="5490210" cy="3823970"/>
            <wp:effectExtent l="0" t="0" r="0" b="0"/>
            <wp:wrapNone/>
            <wp:docPr id="1424" name="Picture 1424" descr="Graph (pH on the y axis and volume of HCl on the x axis) showing a typical shape of a strong acid and strong base titration. A gradual drop in pH is followed by a vertical region where the pH very suddenly goes from basic to acidic. In the middle of this vertical region is the equivalence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 name="Picture 1424" descr="Graph (pH on the y axis and volume of HCl on the x axis) showing a typical shape of a strong acid and strong base titration. A gradual drop in pH is followed by a vertical region where the pH very suddenly goes from basic to acidic. In the middle of this vertical region is the equivalence point."/>
                    <pic:cNvPicPr/>
                  </pic:nvPicPr>
                  <pic:blipFill>
                    <a:blip r:embed="rId11">
                      <a:extLst>
                        <a:ext uri="{28A0092B-C50C-407E-A947-70E740481C1C}">
                          <a14:useLocalDpi xmlns:a14="http://schemas.microsoft.com/office/drawing/2010/main" val="0"/>
                        </a:ext>
                      </a:extLst>
                    </a:blip>
                    <a:stretch>
                      <a:fillRect/>
                    </a:stretch>
                  </pic:blipFill>
                  <pic:spPr>
                    <a:xfrm>
                      <a:off x="0" y="0"/>
                      <a:ext cx="5490210" cy="3823970"/>
                    </a:xfrm>
                    <a:prstGeom prst="rect">
                      <a:avLst/>
                    </a:prstGeom>
                  </pic:spPr>
                </pic:pic>
              </a:graphicData>
            </a:graphic>
            <wp14:sizeRelH relativeFrom="page">
              <wp14:pctWidth>0</wp14:pctWidth>
            </wp14:sizeRelH>
            <wp14:sizeRelV relativeFrom="page">
              <wp14:pctHeight>0</wp14:pctHeight>
            </wp14:sizeRelV>
          </wp:anchor>
        </w:drawing>
      </w:r>
    </w:p>
    <w:p w14:paraId="2FE5DB14" w14:textId="1FA1BC4C" w:rsidR="005A14E7" w:rsidRPr="00CA7B1A" w:rsidRDefault="005A14E7" w:rsidP="005A14E7">
      <w:pPr>
        <w:spacing w:line="360" w:lineRule="auto"/>
      </w:pPr>
    </w:p>
    <w:p w14:paraId="2012579F" w14:textId="596F8A95" w:rsidR="005A14E7" w:rsidRPr="00570E0D" w:rsidRDefault="005A14E7" w:rsidP="005A14E7">
      <w:pPr>
        <w:rPr>
          <w:b/>
          <w:bCs/>
        </w:rPr>
      </w:pPr>
    </w:p>
    <w:p w14:paraId="7AB841EE" w14:textId="424AB5D7" w:rsidR="005A14E7" w:rsidRDefault="005A14E7" w:rsidP="005A14E7"/>
    <w:p w14:paraId="09C63921" w14:textId="5DA1D7FF" w:rsidR="005A14E7" w:rsidRDefault="005A14E7" w:rsidP="005A14E7"/>
    <w:p w14:paraId="51241A19" w14:textId="77777777" w:rsidR="00F63FF7" w:rsidRDefault="00F63FF7" w:rsidP="005A14E7"/>
    <w:p w14:paraId="2D1D65B2" w14:textId="77777777" w:rsidR="00F63FF7" w:rsidRDefault="00F63FF7" w:rsidP="005A14E7"/>
    <w:p w14:paraId="4F2DB6BE" w14:textId="77777777" w:rsidR="00F63FF7" w:rsidRDefault="00F63FF7" w:rsidP="005A14E7"/>
    <w:p w14:paraId="5319B7DD" w14:textId="77777777" w:rsidR="00F63FF7" w:rsidRDefault="00F63FF7" w:rsidP="005A14E7"/>
    <w:p w14:paraId="15D436C7" w14:textId="77777777" w:rsidR="00F63FF7" w:rsidRDefault="00F63FF7" w:rsidP="005A14E7"/>
    <w:p w14:paraId="63D9C299" w14:textId="77777777" w:rsidR="00F63FF7" w:rsidRDefault="00F63FF7" w:rsidP="005A14E7"/>
    <w:p w14:paraId="30B108B3" w14:textId="77777777" w:rsidR="00F63FF7" w:rsidRDefault="00F63FF7" w:rsidP="005A14E7"/>
    <w:p w14:paraId="3E6943F7" w14:textId="77777777" w:rsidR="00F63FF7" w:rsidRDefault="00F63FF7" w:rsidP="005A14E7"/>
    <w:p w14:paraId="14BDB2A6" w14:textId="77777777" w:rsidR="00F63FF7" w:rsidRDefault="00F63FF7" w:rsidP="005A14E7"/>
    <w:p w14:paraId="3017A6A8" w14:textId="77777777" w:rsidR="00F63FF7" w:rsidRDefault="00F63FF7" w:rsidP="005A14E7"/>
    <w:p w14:paraId="2BE86461" w14:textId="77777777" w:rsidR="00F63FF7" w:rsidRDefault="00F63FF7" w:rsidP="005A14E7"/>
    <w:p w14:paraId="29E8A3FE" w14:textId="77777777" w:rsidR="00F63FF7" w:rsidRDefault="00F63FF7" w:rsidP="005A14E7"/>
    <w:p w14:paraId="501D2947" w14:textId="77777777" w:rsidR="00F63FF7" w:rsidRDefault="00F63FF7" w:rsidP="005A14E7"/>
    <w:p w14:paraId="72B685EB" w14:textId="77777777" w:rsidR="00F63FF7" w:rsidRDefault="00F63FF7" w:rsidP="005A14E7"/>
    <w:p w14:paraId="30E5BA6D" w14:textId="77777777" w:rsidR="00F63FF7" w:rsidRDefault="00F63FF7" w:rsidP="005A14E7"/>
    <w:p w14:paraId="0528B09D" w14:textId="77777777" w:rsidR="005A14E7" w:rsidRDefault="005A14E7" w:rsidP="005A14E7"/>
    <w:p w14:paraId="050C2079" w14:textId="77777777" w:rsidR="005A14E7" w:rsidRDefault="005A14E7" w:rsidP="005A14E7"/>
    <w:p w14:paraId="3D468698" w14:textId="77777777" w:rsidR="005A14E7" w:rsidRDefault="005A14E7" w:rsidP="005A14E7">
      <w:pPr>
        <w:jc w:val="center"/>
      </w:pPr>
      <w:r>
        <w:t>A typical strong acid-strong base titration curve.</w:t>
      </w:r>
    </w:p>
    <w:p w14:paraId="55A63761" w14:textId="2F0BA191" w:rsidR="005A14E7" w:rsidRDefault="005A14E7" w:rsidP="005A14E7"/>
    <w:p w14:paraId="6C41F7D0" w14:textId="77777777" w:rsidR="004479A5" w:rsidRDefault="004479A5" w:rsidP="005A14E7"/>
    <w:p w14:paraId="64A76CFC" w14:textId="77777777" w:rsidR="005A14E7" w:rsidRDefault="005A14E7" w:rsidP="005A14E7"/>
    <w:p w14:paraId="060CFD35" w14:textId="77777777" w:rsidR="005A14E7" w:rsidRDefault="005A14E7" w:rsidP="005A14E7">
      <w:r>
        <w:t>In order for the solution to be neutral there must be an equal number of moles of NaOH and HCl. Assuming we are titrating 0.1M HCl into 10mL 0.2M NaOH, the steep region of the graph should occur when 10mL of HCl has been added (as seen when phenolphthalein is the indicator):</w:t>
      </w:r>
    </w:p>
    <w:p w14:paraId="3B5A7ED2" w14:textId="77777777" w:rsidR="005A14E7" w:rsidRDefault="005A14E7" w:rsidP="005A14E7"/>
    <w:p w14:paraId="19C00A58" w14:textId="7B4C9414" w:rsidR="005A14E7" w:rsidRDefault="005A14E7" w:rsidP="005A14E7"/>
    <w:p w14:paraId="77599374" w14:textId="0FF82086" w:rsidR="005A14E7" w:rsidRDefault="005A14E7" w:rsidP="005A14E7">
      <w:pPr>
        <w:spacing w:line="360" w:lineRule="auto"/>
        <w:rPr>
          <w:color w:val="000000" w:themeColor="text1"/>
        </w:rPr>
      </w:pPr>
    </w:p>
    <w:p w14:paraId="5C0F513F" w14:textId="1766791F" w:rsidR="005A14E7" w:rsidRDefault="005A14E7" w:rsidP="005A14E7">
      <w:pPr>
        <w:spacing w:line="360" w:lineRule="auto"/>
        <w:rPr>
          <w:color w:val="000000" w:themeColor="text1"/>
        </w:rPr>
      </w:pPr>
    </w:p>
    <w:p w14:paraId="514159E0" w14:textId="5D681DA7" w:rsidR="004479A5" w:rsidRDefault="004479A5" w:rsidP="005A14E7">
      <w:pPr>
        <w:spacing w:line="360" w:lineRule="auto"/>
        <w:rPr>
          <w:color w:val="000000" w:themeColor="text1"/>
        </w:rPr>
      </w:pPr>
    </w:p>
    <w:p w14:paraId="5211218E" w14:textId="69BEA762" w:rsidR="004479A5" w:rsidRDefault="004479A5" w:rsidP="005A14E7">
      <w:pPr>
        <w:spacing w:line="360" w:lineRule="auto"/>
        <w:rPr>
          <w:color w:val="000000" w:themeColor="text1"/>
        </w:rPr>
      </w:pPr>
    </w:p>
    <w:p w14:paraId="3CD41AC7" w14:textId="3DD30890" w:rsidR="004479A5" w:rsidRDefault="004479A5" w:rsidP="005A14E7">
      <w:pPr>
        <w:spacing w:line="360" w:lineRule="auto"/>
        <w:rPr>
          <w:color w:val="000000" w:themeColor="text1"/>
        </w:rPr>
      </w:pPr>
    </w:p>
    <w:p w14:paraId="0CB2A899" w14:textId="653F02E4" w:rsidR="004479A5" w:rsidRDefault="004479A5" w:rsidP="005A14E7">
      <w:pPr>
        <w:spacing w:line="360" w:lineRule="auto"/>
        <w:rPr>
          <w:color w:val="000000" w:themeColor="text1"/>
        </w:rPr>
      </w:pPr>
    </w:p>
    <w:p w14:paraId="0315486A" w14:textId="77777777" w:rsidR="005A14E7" w:rsidRDefault="005A14E7" w:rsidP="005A14E7"/>
    <w:p w14:paraId="6287AF5F" w14:textId="77777777" w:rsidR="005A14E7" w:rsidRDefault="005A14E7" w:rsidP="005A14E7"/>
    <w:p w14:paraId="0A5FB771" w14:textId="34263DC4" w:rsidR="005A14E7" w:rsidRDefault="005A14E7" w:rsidP="005A14E7">
      <w:r>
        <w:t>However, this is not what we observed when the olfactory indicators were in solution!</w:t>
      </w:r>
    </w:p>
    <w:p w14:paraId="150D320F" w14:textId="3A1C5CB9" w:rsidR="005A14E7" w:rsidRDefault="002269FD" w:rsidP="005A14E7">
      <w:r>
        <w:rPr>
          <w:noProof/>
        </w:rPr>
        <w:drawing>
          <wp:anchor distT="0" distB="0" distL="114300" distR="114300" simplePos="0" relativeHeight="251660288" behindDoc="0" locked="0" layoutInCell="1" allowOverlap="1" wp14:anchorId="0D184BB6" wp14:editId="30D0204F">
            <wp:simplePos x="0" y="0"/>
            <wp:positionH relativeFrom="margin">
              <wp:align>center</wp:align>
            </wp:positionH>
            <wp:positionV relativeFrom="paragraph">
              <wp:posOffset>118110</wp:posOffset>
            </wp:positionV>
            <wp:extent cx="4576419" cy="3441700"/>
            <wp:effectExtent l="0" t="0" r="0" b="6350"/>
            <wp:wrapNone/>
            <wp:docPr id="1968822190" name="Picture 1" descr="A graph showing pH on the y axis and volume of HCl on the x axis. The pH starts high and gradually drops until 15-20 mL of HCl has been added. Then the pH drops very quickly. For Phenolphthalein, the pH drops almost vertically. For onion and garlic, the pH drop happens sooner, with less HCl nee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822190" name="Picture 1" descr="A graph showing pH on the y axis and volume of HCl on the x axis. The pH starts high and gradually drops until 15-20 mL of HCl has been added. Then the pH drops very quickly. For Phenolphthalein, the pH drops almost vertically. For onion and garlic, the pH drop happens sooner, with less HCl needed."/>
                    <pic:cNvPicPr/>
                  </pic:nvPicPr>
                  <pic:blipFill>
                    <a:blip r:embed="rId12"/>
                    <a:stretch>
                      <a:fillRect/>
                    </a:stretch>
                  </pic:blipFill>
                  <pic:spPr>
                    <a:xfrm>
                      <a:off x="0" y="0"/>
                      <a:ext cx="4576419" cy="3441700"/>
                    </a:xfrm>
                    <a:prstGeom prst="rect">
                      <a:avLst/>
                    </a:prstGeom>
                  </pic:spPr>
                </pic:pic>
              </a:graphicData>
            </a:graphic>
          </wp:anchor>
        </w:drawing>
      </w:r>
    </w:p>
    <w:p w14:paraId="36463248" w14:textId="77777777" w:rsidR="005A14E7" w:rsidRDefault="005A14E7" w:rsidP="005A14E7"/>
    <w:p w14:paraId="3E03BCE9" w14:textId="3A13B600" w:rsidR="005A14E7" w:rsidRDefault="005A14E7" w:rsidP="005A14E7">
      <w:pPr>
        <w:rPr>
          <w:noProof/>
        </w:rPr>
      </w:pPr>
    </w:p>
    <w:p w14:paraId="47532B5F" w14:textId="77777777" w:rsidR="002269FD" w:rsidRDefault="002269FD" w:rsidP="005A14E7">
      <w:pPr>
        <w:rPr>
          <w:noProof/>
        </w:rPr>
      </w:pPr>
    </w:p>
    <w:p w14:paraId="50CAF6D2" w14:textId="77777777" w:rsidR="002269FD" w:rsidRDefault="002269FD" w:rsidP="005A14E7">
      <w:pPr>
        <w:rPr>
          <w:noProof/>
        </w:rPr>
      </w:pPr>
    </w:p>
    <w:p w14:paraId="5D8D67F6" w14:textId="77777777" w:rsidR="002269FD" w:rsidRDefault="002269FD" w:rsidP="005A14E7"/>
    <w:p w14:paraId="30731ECC" w14:textId="77777777" w:rsidR="005A14E7" w:rsidRDefault="005A14E7" w:rsidP="005A14E7"/>
    <w:p w14:paraId="4B713E04" w14:textId="77777777" w:rsidR="005A14E7" w:rsidRDefault="005A14E7" w:rsidP="005A14E7"/>
    <w:p w14:paraId="52650B59" w14:textId="77777777" w:rsidR="005A14E7" w:rsidRDefault="005A14E7" w:rsidP="005A14E7"/>
    <w:p w14:paraId="097144C1" w14:textId="77777777" w:rsidR="005A14E7" w:rsidRDefault="005A14E7" w:rsidP="005A14E7"/>
    <w:p w14:paraId="59675769" w14:textId="77777777" w:rsidR="005A14E7" w:rsidRDefault="005A14E7" w:rsidP="005A14E7"/>
    <w:p w14:paraId="6C9132EE" w14:textId="77777777" w:rsidR="005A14E7" w:rsidRDefault="005A14E7" w:rsidP="005A14E7"/>
    <w:p w14:paraId="195BC1DC" w14:textId="77777777" w:rsidR="005A14E7" w:rsidRDefault="005A14E7" w:rsidP="005A14E7"/>
    <w:p w14:paraId="7028CFE3" w14:textId="77777777" w:rsidR="005A14E7" w:rsidRDefault="005A14E7" w:rsidP="005A14E7"/>
    <w:p w14:paraId="68BC35CB" w14:textId="77777777" w:rsidR="005A14E7" w:rsidRDefault="005A14E7" w:rsidP="005A14E7"/>
    <w:p w14:paraId="1768902E" w14:textId="77777777" w:rsidR="005A14E7" w:rsidRDefault="005A14E7" w:rsidP="005A14E7"/>
    <w:p w14:paraId="216FE99D" w14:textId="77777777" w:rsidR="005A14E7" w:rsidRDefault="005A14E7" w:rsidP="005A14E7"/>
    <w:p w14:paraId="5D61E8A7" w14:textId="77777777" w:rsidR="005A14E7" w:rsidRDefault="005A14E7" w:rsidP="005A14E7"/>
    <w:p w14:paraId="1027267D" w14:textId="77777777" w:rsidR="005A14E7" w:rsidRDefault="005A14E7" w:rsidP="005A14E7"/>
    <w:p w14:paraId="48FC3864" w14:textId="77777777" w:rsidR="005A14E7" w:rsidRDefault="005A14E7" w:rsidP="005A14E7"/>
    <w:p w14:paraId="0F0C29E6" w14:textId="402AAAA6" w:rsidR="005A14E7" w:rsidRPr="00031B03" w:rsidRDefault="005A14E7" w:rsidP="005A14E7">
      <w:pPr>
        <w:jc w:val="center"/>
        <w:rPr>
          <w:color w:val="FF0000"/>
        </w:rPr>
      </w:pPr>
      <w:r>
        <w:rPr>
          <w:color w:val="000000" w:themeColor="text1"/>
        </w:rPr>
        <w:t>Real t</w:t>
      </w:r>
      <w:r w:rsidRPr="00031B03">
        <w:rPr>
          <w:color w:val="000000" w:themeColor="text1"/>
        </w:rPr>
        <w:t>itration curves obtained when phenolphthalein, onion and garlic were used as indicators.</w:t>
      </w:r>
    </w:p>
    <w:p w14:paraId="60B020AA" w14:textId="77777777" w:rsidR="005A14E7" w:rsidRDefault="005A14E7" w:rsidP="005A14E7"/>
    <w:p w14:paraId="5FE1F7DE" w14:textId="77777777" w:rsidR="005A14E7" w:rsidRDefault="005A14E7" w:rsidP="005A14E7"/>
    <w:p w14:paraId="7AEEDEE1" w14:textId="77777777" w:rsidR="005A14E7" w:rsidRDefault="005A14E7" w:rsidP="005A14E7"/>
    <w:p w14:paraId="38E958C5" w14:textId="77777777" w:rsidR="005A14E7" w:rsidRDefault="005A14E7" w:rsidP="005A14E7">
      <w:r>
        <w:t>The fact that we need less acid than expected to neutralise the NaOH solution must mean that the onion/garlic indicators are significantly acidic, making the analyte solution less alkali than we thought!</w:t>
      </w:r>
    </w:p>
    <w:p w14:paraId="6AFF614B" w14:textId="77777777" w:rsidR="005A14E7" w:rsidRDefault="005A14E7" w:rsidP="005A14E7"/>
    <w:p w14:paraId="62447161" w14:textId="11FDE5D2" w:rsidR="005A14E7" w:rsidRDefault="005A14E7" w:rsidP="005A14E7">
      <w:r>
        <w:t xml:space="preserve">This means that </w:t>
      </w:r>
      <w:r w:rsidR="00C77678">
        <w:t xml:space="preserve">olfactory indicators </w:t>
      </w:r>
      <w:r>
        <w:t>cannot be used to produce accurate concentration values but are a good way for students with and without vision impairment to learn about titrations.</w:t>
      </w:r>
    </w:p>
    <w:p w14:paraId="2E4597E6" w14:textId="2610F1F0" w:rsidR="0015645E" w:rsidRDefault="0015645E" w:rsidP="004034A6"/>
    <w:sectPr w:rsidR="0015645E" w:rsidSect="00B439E9">
      <w:headerReference w:type="default" r:id="rId13"/>
      <w:footerReference w:type="default" r:id="rId14"/>
      <w:type w:val="continuous"/>
      <w:pgSz w:w="11906" w:h="16838"/>
      <w:pgMar w:top="1531" w:right="1077" w:bottom="1440"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8CC7C8" w14:textId="77777777" w:rsidR="00E32EC8" w:rsidRDefault="00E32EC8" w:rsidP="004034A6">
      <w:r>
        <w:separator/>
      </w:r>
    </w:p>
  </w:endnote>
  <w:endnote w:type="continuationSeparator" w:id="0">
    <w:p w14:paraId="37027AA9" w14:textId="77777777" w:rsidR="00E32EC8" w:rsidRDefault="00E32EC8" w:rsidP="00403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4D713" w14:textId="452F4E0B" w:rsidR="0099101D" w:rsidRPr="00FC1424" w:rsidRDefault="0099101D" w:rsidP="004034A6">
    <w:pPr>
      <w:pStyle w:val="Footer"/>
      <w:rPr>
        <w:sz w:val="20"/>
        <w:szCs w:val="20"/>
      </w:rPr>
    </w:pPr>
    <w:r w:rsidRPr="00FC1424">
      <w:rPr>
        <w:noProof/>
        <w:sz w:val="20"/>
        <w:szCs w:val="20"/>
        <w:lang w:eastAsia="en-GB"/>
      </w:rPr>
      <w:drawing>
        <wp:anchor distT="0" distB="0" distL="114300" distR="114300" simplePos="0" relativeHeight="251659264" behindDoc="0" locked="0" layoutInCell="1" allowOverlap="1" wp14:anchorId="53A8F0AA" wp14:editId="04AAC691">
          <wp:simplePos x="0" y="0"/>
          <wp:positionH relativeFrom="margin">
            <wp:posOffset>5525770</wp:posOffset>
          </wp:positionH>
          <wp:positionV relativeFrom="paragraph">
            <wp:posOffset>35941</wp:posOffset>
          </wp:positionV>
          <wp:extent cx="659219" cy="230411"/>
          <wp:effectExtent l="0" t="0" r="762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FC1424">
      <w:rPr>
        <w:sz w:val="20"/>
        <w:szCs w:val="20"/>
      </w:rPr>
      <w:t xml:space="preserve">This work is licensed under the Creative Commons Attribution 4.0 International License. To view a copy of this license, visit http://creativecommons.org/licenses/by/4.0/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1C83F1" w14:textId="77777777" w:rsidR="00E32EC8" w:rsidRDefault="00E32EC8" w:rsidP="004034A6">
      <w:r>
        <w:separator/>
      </w:r>
    </w:p>
  </w:footnote>
  <w:footnote w:type="continuationSeparator" w:id="0">
    <w:p w14:paraId="3AB82E57" w14:textId="77777777" w:rsidR="00E32EC8" w:rsidRDefault="00E32EC8" w:rsidP="004034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2956E" w14:textId="354A2FB3" w:rsidR="0099101D" w:rsidRPr="002F3EE4" w:rsidRDefault="0048445C" w:rsidP="004034A6">
    <w:pPr>
      <w:pStyle w:val="Header"/>
      <w:rPr>
        <w:b/>
        <w:bCs/>
      </w:rPr>
    </w:pPr>
    <w:r>
      <w:rPr>
        <w:noProof/>
      </w:rPr>
      <w:drawing>
        <wp:anchor distT="0" distB="0" distL="114300" distR="114300" simplePos="0" relativeHeight="251661312" behindDoc="0" locked="0" layoutInCell="1" allowOverlap="1" wp14:anchorId="056C195E" wp14:editId="2DEB3856">
          <wp:simplePos x="0" y="0"/>
          <wp:positionH relativeFrom="margin">
            <wp:posOffset>0</wp:posOffset>
          </wp:positionH>
          <wp:positionV relativeFrom="paragraph">
            <wp:posOffset>97655</wp:posOffset>
          </wp:positionV>
          <wp:extent cx="1144270" cy="38354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4270" cy="383540"/>
                  </a:xfrm>
                  <a:prstGeom prst="rect">
                    <a:avLst/>
                  </a:prstGeom>
                  <a:noFill/>
                </pic:spPr>
              </pic:pic>
            </a:graphicData>
          </a:graphic>
        </wp:anchor>
      </w:drawing>
    </w:r>
    <w:r w:rsidR="0015224F" w:rsidRPr="002F3EE4">
      <w:rPr>
        <w:b/>
        <w:bCs/>
        <w:noProof/>
      </w:rPr>
      <w:drawing>
        <wp:anchor distT="0" distB="0" distL="114300" distR="114300" simplePos="0" relativeHeight="251660288" behindDoc="0" locked="0" layoutInCell="1" allowOverlap="1" wp14:anchorId="5DC164A0" wp14:editId="7A14B42D">
          <wp:simplePos x="0" y="0"/>
          <wp:positionH relativeFrom="margin">
            <wp:align>right</wp:align>
          </wp:positionH>
          <wp:positionV relativeFrom="paragraph">
            <wp:posOffset>-78105</wp:posOffset>
          </wp:positionV>
          <wp:extent cx="1059583" cy="600075"/>
          <wp:effectExtent l="0" t="0" r="7620" b="0"/>
          <wp:wrapNone/>
          <wp:docPr id="4" name="Picture 2">
            <a:extLst xmlns:a="http://schemas.openxmlformats.org/drawingml/2006/main">
              <a:ext uri="{FF2B5EF4-FFF2-40B4-BE49-F238E27FC236}">
                <a16:creationId xmlns:a16="http://schemas.microsoft.com/office/drawing/2014/main" id="{CEEBBF04-1F5D-4C74-BFAC-2897CC1487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CEEBBF04-1F5D-4C74-BFAC-2897CC1487EA}"/>
                      </a:ext>
                    </a:extLst>
                  </pic:cNvPr>
                  <pic:cNvPicPr>
                    <a:picLocks noChangeAspect="1"/>
                  </pic:cNvPicPr>
                </pic:nvPicPr>
                <pic:blipFill rotWithShape="1">
                  <a:blip r:embed="rId2"/>
                  <a:srcRect r="6362" b="24466"/>
                  <a:stretch/>
                </pic:blipFill>
                <pic:spPr bwMode="auto">
                  <a:xfrm>
                    <a:off x="0" y="0"/>
                    <a:ext cx="1059583" cy="60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2E6624" w14:textId="360722C7" w:rsidR="00B439E9" w:rsidRPr="00B439E9" w:rsidRDefault="00B439E9" w:rsidP="004034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5E4E4E"/>
    <w:multiLevelType w:val="hybridMultilevel"/>
    <w:tmpl w:val="110C56F4"/>
    <w:lvl w:ilvl="0" w:tplc="4424837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E458FA"/>
    <w:multiLevelType w:val="hybridMultilevel"/>
    <w:tmpl w:val="C6EA9A6A"/>
    <w:lvl w:ilvl="0" w:tplc="E1FE5CC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00006A5"/>
    <w:multiLevelType w:val="hybridMultilevel"/>
    <w:tmpl w:val="20B4EC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18D5E26"/>
    <w:multiLevelType w:val="multilevel"/>
    <w:tmpl w:val="25A0E6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1783F38"/>
    <w:multiLevelType w:val="hybridMultilevel"/>
    <w:tmpl w:val="3162D0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96A303E"/>
    <w:multiLevelType w:val="hybridMultilevel"/>
    <w:tmpl w:val="E906318E"/>
    <w:lvl w:ilvl="0" w:tplc="04AE0AC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78655629">
    <w:abstractNumId w:val="11"/>
  </w:num>
  <w:num w:numId="2" w16cid:durableId="1606615846">
    <w:abstractNumId w:val="0"/>
  </w:num>
  <w:num w:numId="3" w16cid:durableId="41178556">
    <w:abstractNumId w:val="2"/>
  </w:num>
  <w:num w:numId="4" w16cid:durableId="509636034">
    <w:abstractNumId w:val="8"/>
  </w:num>
  <w:num w:numId="5" w16cid:durableId="1857500001">
    <w:abstractNumId w:val="10"/>
  </w:num>
  <w:num w:numId="6" w16cid:durableId="14625326">
    <w:abstractNumId w:val="12"/>
  </w:num>
  <w:num w:numId="7" w16cid:durableId="2072076990">
    <w:abstractNumId w:val="1"/>
  </w:num>
  <w:num w:numId="8" w16cid:durableId="1352105420">
    <w:abstractNumId w:val="6"/>
  </w:num>
  <w:num w:numId="9" w16cid:durableId="561214075">
    <w:abstractNumId w:val="7"/>
  </w:num>
  <w:num w:numId="10" w16cid:durableId="1162813042">
    <w:abstractNumId w:val="5"/>
  </w:num>
  <w:num w:numId="11" w16cid:durableId="1721049344">
    <w:abstractNumId w:val="9"/>
  </w:num>
  <w:num w:numId="12" w16cid:durableId="1558933698">
    <w:abstractNumId w:val="3"/>
  </w:num>
  <w:num w:numId="13" w16cid:durableId="1325551373">
    <w:abstractNumId w:val="4"/>
  </w:num>
  <w:num w:numId="14" w16cid:durableId="168207946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16B"/>
    <w:rsid w:val="00025274"/>
    <w:rsid w:val="0004516B"/>
    <w:rsid w:val="00047DE9"/>
    <w:rsid w:val="00052C7B"/>
    <w:rsid w:val="000713BC"/>
    <w:rsid w:val="000A4B60"/>
    <w:rsid w:val="00104F4F"/>
    <w:rsid w:val="00106A68"/>
    <w:rsid w:val="001228F0"/>
    <w:rsid w:val="00135E92"/>
    <w:rsid w:val="0015224F"/>
    <w:rsid w:val="0015645E"/>
    <w:rsid w:val="001606F8"/>
    <w:rsid w:val="00161690"/>
    <w:rsid w:val="001742AC"/>
    <w:rsid w:val="00185EF3"/>
    <w:rsid w:val="00204332"/>
    <w:rsid w:val="002269FD"/>
    <w:rsid w:val="0029466D"/>
    <w:rsid w:val="00294724"/>
    <w:rsid w:val="002C5393"/>
    <w:rsid w:val="002D31FD"/>
    <w:rsid w:val="002E0D46"/>
    <w:rsid w:val="002F3EE4"/>
    <w:rsid w:val="00324C76"/>
    <w:rsid w:val="00384911"/>
    <w:rsid w:val="003927FB"/>
    <w:rsid w:val="003B12AC"/>
    <w:rsid w:val="003B42C9"/>
    <w:rsid w:val="003D2127"/>
    <w:rsid w:val="004034A6"/>
    <w:rsid w:val="00425BFD"/>
    <w:rsid w:val="0044285D"/>
    <w:rsid w:val="004479A5"/>
    <w:rsid w:val="00457BDA"/>
    <w:rsid w:val="00474263"/>
    <w:rsid w:val="0048445C"/>
    <w:rsid w:val="004A17DF"/>
    <w:rsid w:val="004D4E75"/>
    <w:rsid w:val="004F3294"/>
    <w:rsid w:val="0050459A"/>
    <w:rsid w:val="00531F46"/>
    <w:rsid w:val="005738EC"/>
    <w:rsid w:val="005962F4"/>
    <w:rsid w:val="005A14E7"/>
    <w:rsid w:val="005A5917"/>
    <w:rsid w:val="005C27A8"/>
    <w:rsid w:val="005C5A32"/>
    <w:rsid w:val="005E1700"/>
    <w:rsid w:val="005F0E63"/>
    <w:rsid w:val="00635AF0"/>
    <w:rsid w:val="006602BB"/>
    <w:rsid w:val="006877FE"/>
    <w:rsid w:val="00695DEC"/>
    <w:rsid w:val="006C380F"/>
    <w:rsid w:val="00750938"/>
    <w:rsid w:val="00752A05"/>
    <w:rsid w:val="0077244A"/>
    <w:rsid w:val="007A0C9D"/>
    <w:rsid w:val="007D436F"/>
    <w:rsid w:val="007E4637"/>
    <w:rsid w:val="007F5217"/>
    <w:rsid w:val="00824BC4"/>
    <w:rsid w:val="00827C51"/>
    <w:rsid w:val="00847336"/>
    <w:rsid w:val="00847E54"/>
    <w:rsid w:val="00852F64"/>
    <w:rsid w:val="00864D29"/>
    <w:rsid w:val="00886317"/>
    <w:rsid w:val="008B13C5"/>
    <w:rsid w:val="008B30CE"/>
    <w:rsid w:val="008B33E9"/>
    <w:rsid w:val="008D386F"/>
    <w:rsid w:val="008D44EE"/>
    <w:rsid w:val="008E22D3"/>
    <w:rsid w:val="00913513"/>
    <w:rsid w:val="00933D8D"/>
    <w:rsid w:val="00933F5B"/>
    <w:rsid w:val="00963343"/>
    <w:rsid w:val="00975595"/>
    <w:rsid w:val="0099101D"/>
    <w:rsid w:val="009C2D04"/>
    <w:rsid w:val="009D159A"/>
    <w:rsid w:val="009F093B"/>
    <w:rsid w:val="00A20E14"/>
    <w:rsid w:val="00A31F8F"/>
    <w:rsid w:val="00A636C3"/>
    <w:rsid w:val="00A67F5A"/>
    <w:rsid w:val="00AC4318"/>
    <w:rsid w:val="00AD6C37"/>
    <w:rsid w:val="00AF2BEC"/>
    <w:rsid w:val="00AF5FFB"/>
    <w:rsid w:val="00B01A22"/>
    <w:rsid w:val="00B24172"/>
    <w:rsid w:val="00B439E9"/>
    <w:rsid w:val="00B7353A"/>
    <w:rsid w:val="00B74DA0"/>
    <w:rsid w:val="00B82A09"/>
    <w:rsid w:val="00BC7303"/>
    <w:rsid w:val="00BE0255"/>
    <w:rsid w:val="00BE395A"/>
    <w:rsid w:val="00C2037B"/>
    <w:rsid w:val="00C30470"/>
    <w:rsid w:val="00C423CF"/>
    <w:rsid w:val="00C5686A"/>
    <w:rsid w:val="00C7249A"/>
    <w:rsid w:val="00C77678"/>
    <w:rsid w:val="00C8383E"/>
    <w:rsid w:val="00C939E7"/>
    <w:rsid w:val="00C94EEA"/>
    <w:rsid w:val="00CA227F"/>
    <w:rsid w:val="00CD72C2"/>
    <w:rsid w:val="00D14E94"/>
    <w:rsid w:val="00D27EE6"/>
    <w:rsid w:val="00D30E75"/>
    <w:rsid w:val="00D32939"/>
    <w:rsid w:val="00D552F8"/>
    <w:rsid w:val="00D63956"/>
    <w:rsid w:val="00D65AF5"/>
    <w:rsid w:val="00E27927"/>
    <w:rsid w:val="00E32EC8"/>
    <w:rsid w:val="00E67630"/>
    <w:rsid w:val="00E715AA"/>
    <w:rsid w:val="00E770FD"/>
    <w:rsid w:val="00E772D3"/>
    <w:rsid w:val="00E92A0F"/>
    <w:rsid w:val="00EF7633"/>
    <w:rsid w:val="00F219A5"/>
    <w:rsid w:val="00F26BB6"/>
    <w:rsid w:val="00F27031"/>
    <w:rsid w:val="00F50D31"/>
    <w:rsid w:val="00F62BCA"/>
    <w:rsid w:val="00F63FF7"/>
    <w:rsid w:val="00F64C42"/>
    <w:rsid w:val="00F679B3"/>
    <w:rsid w:val="00F71150"/>
    <w:rsid w:val="00F7629C"/>
    <w:rsid w:val="00F912AE"/>
    <w:rsid w:val="00F95903"/>
    <w:rsid w:val="00F97B48"/>
    <w:rsid w:val="00FA3D34"/>
    <w:rsid w:val="00FB6552"/>
    <w:rsid w:val="00FC1424"/>
    <w:rsid w:val="00FD4196"/>
    <w:rsid w:val="00FF56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85053DC"/>
  <w15:docId w15:val="{8559A521-1087-4F9A-9566-DAF79148A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34A6"/>
    <w:pPr>
      <w:spacing w:after="0"/>
      <w:jc w:val="both"/>
    </w:pPr>
    <w:rPr>
      <w:rFonts w:ascii="Arial" w:hAnsi="Arial" w:cs="Arial"/>
    </w:rPr>
  </w:style>
  <w:style w:type="paragraph" w:styleId="Heading1">
    <w:name w:val="heading 1"/>
    <w:basedOn w:val="Normal"/>
    <w:next w:val="Normal"/>
    <w:link w:val="Heading1Char"/>
    <w:uiPriority w:val="9"/>
    <w:qFormat/>
    <w:rsid w:val="001606F8"/>
    <w:pPr>
      <w:outlineLvl w:val="0"/>
    </w:pPr>
    <w:rPr>
      <w:b/>
      <w:sz w:val="28"/>
    </w:rPr>
  </w:style>
  <w:style w:type="paragraph" w:styleId="Heading2">
    <w:name w:val="heading 2"/>
    <w:basedOn w:val="Normal"/>
    <w:next w:val="Normal"/>
    <w:link w:val="Heading2Char"/>
    <w:uiPriority w:val="9"/>
    <w:unhideWhenUsed/>
    <w:qFormat/>
    <w:rsid w:val="001606F8"/>
    <w:pPr>
      <w:outlineLvl w:val="1"/>
    </w:pPr>
    <w:rPr>
      <w:b/>
      <w:bCs/>
    </w:rPr>
  </w:style>
  <w:style w:type="paragraph" w:styleId="Heading3">
    <w:name w:val="heading 3"/>
    <w:basedOn w:val="Normal"/>
    <w:next w:val="Normal"/>
    <w:link w:val="Heading3Char"/>
    <w:uiPriority w:val="9"/>
    <w:unhideWhenUsed/>
    <w:qFormat/>
    <w:rsid w:val="00D30E75"/>
    <w:pPr>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unhideWhenUsed/>
    <w:rsid w:val="00C5686A"/>
    <w:rPr>
      <w:color w:val="0000FF"/>
      <w:u w:val="single"/>
    </w:rPr>
  </w:style>
  <w:style w:type="paragraph" w:styleId="BalloonText">
    <w:name w:val="Balloon Text"/>
    <w:basedOn w:val="Normal"/>
    <w:link w:val="BalloonTextChar"/>
    <w:uiPriority w:val="99"/>
    <w:semiHidden/>
    <w:unhideWhenUsed/>
    <w:rsid w:val="00425BF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character" w:styleId="Emphasis">
    <w:name w:val="Emphasis"/>
    <w:basedOn w:val="DefaultParagraphFont"/>
    <w:uiPriority w:val="20"/>
    <w:qFormat/>
    <w:rsid w:val="00C8383E"/>
    <w:rPr>
      <w:i/>
      <w:iCs/>
    </w:rPr>
  </w:style>
  <w:style w:type="table" w:styleId="TableGrid">
    <w:name w:val="Table Grid"/>
    <w:basedOn w:val="TableNormal"/>
    <w:uiPriority w:val="59"/>
    <w:rsid w:val="00824B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606F8"/>
    <w:rPr>
      <w:rFonts w:ascii="Arial" w:hAnsi="Arial" w:cs="Arial"/>
      <w:b/>
      <w:sz w:val="28"/>
    </w:rPr>
  </w:style>
  <w:style w:type="character" w:customStyle="1" w:styleId="Heading2Char">
    <w:name w:val="Heading 2 Char"/>
    <w:basedOn w:val="DefaultParagraphFont"/>
    <w:link w:val="Heading2"/>
    <w:uiPriority w:val="9"/>
    <w:rsid w:val="001606F8"/>
    <w:rPr>
      <w:rFonts w:ascii="Arial" w:hAnsi="Arial" w:cs="Arial"/>
      <w:b/>
      <w:bCs/>
    </w:rPr>
  </w:style>
  <w:style w:type="character" w:customStyle="1" w:styleId="Heading3Char">
    <w:name w:val="Heading 3 Char"/>
    <w:basedOn w:val="DefaultParagraphFont"/>
    <w:link w:val="Heading3"/>
    <w:uiPriority w:val="9"/>
    <w:rsid w:val="00D30E75"/>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365446426">
      <w:bodyDiv w:val="1"/>
      <w:marLeft w:val="0"/>
      <w:marRight w:val="0"/>
      <w:marTop w:val="0"/>
      <w:marBottom w:val="0"/>
      <w:divBdr>
        <w:top w:val="none" w:sz="0" w:space="0" w:color="auto"/>
        <w:left w:val="none" w:sz="0" w:space="0" w:color="auto"/>
        <w:bottom w:val="none" w:sz="0" w:space="0" w:color="auto"/>
        <w:right w:val="none" w:sz="0" w:space="0" w:color="auto"/>
      </w:divBdr>
    </w:div>
    <w:div w:id="493879668">
      <w:bodyDiv w:val="1"/>
      <w:marLeft w:val="0"/>
      <w:marRight w:val="0"/>
      <w:marTop w:val="0"/>
      <w:marBottom w:val="0"/>
      <w:divBdr>
        <w:top w:val="none" w:sz="0" w:space="0" w:color="auto"/>
        <w:left w:val="none" w:sz="0" w:space="0" w:color="auto"/>
        <w:bottom w:val="none" w:sz="0" w:space="0" w:color="auto"/>
        <w:right w:val="none" w:sz="0" w:space="0" w:color="auto"/>
      </w:divBdr>
    </w:div>
    <w:div w:id="527911348">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1770159843">
      <w:bodyDiv w:val="1"/>
      <w:marLeft w:val="0"/>
      <w:marRight w:val="0"/>
      <w:marTop w:val="0"/>
      <w:marBottom w:val="0"/>
      <w:divBdr>
        <w:top w:val="none" w:sz="0" w:space="0" w:color="auto"/>
        <w:left w:val="none" w:sz="0" w:space="0" w:color="auto"/>
        <w:bottom w:val="none" w:sz="0" w:space="0" w:color="auto"/>
        <w:right w:val="none" w:sz="0" w:space="0" w:color="auto"/>
      </w:divBdr>
    </w:div>
    <w:div w:id="198045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NicolaJRogersSimpson\ChemBam_ZS2017\Documents_for_experiments\pdf_StudentExperiment\experimentStud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8ea8a44-508f-45ea-ba6e-602239bd24ee">
      <Terms xmlns="http://schemas.microsoft.com/office/infopath/2007/PartnerControls"/>
    </lcf76f155ced4ddcb4097134ff3c332f>
    <TaxCatchAll xmlns="7c574a71-af5a-45b8-b699-d8681df00996"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31F17AE142E5AC4F8140A237964518BD" ma:contentTypeVersion="16" ma:contentTypeDescription="Create a new document." ma:contentTypeScope="" ma:versionID="71848f01efeb621cc8966f7d91430ea6">
  <xsd:schema xmlns:xsd="http://www.w3.org/2001/XMLSchema" xmlns:xs="http://www.w3.org/2001/XMLSchema" xmlns:p="http://schemas.microsoft.com/office/2006/metadata/properties" xmlns:ns2="e8ea8a44-508f-45ea-ba6e-602239bd24ee" xmlns:ns3="7c574a71-af5a-45b8-b699-d8681df00996" targetNamespace="http://schemas.microsoft.com/office/2006/metadata/properties" ma:root="true" ma:fieldsID="f128c04d9e583bb62b9ba82127d8f9df" ns2:_="" ns3:_="">
    <xsd:import namespace="e8ea8a44-508f-45ea-ba6e-602239bd24ee"/>
    <xsd:import namespace="7c574a71-af5a-45b8-b699-d8681df0099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3:TaxCatchAll"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ea8a44-508f-45ea-ba6e-602239bd24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ac7af76c-f141-45ca-ae1a-4959eb0cbd43"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c574a71-af5a-45b8-b699-d8681df0099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f9b67173-e2cb-461c-a67d-bdb1795c5099}" ma:internalName="TaxCatchAll" ma:showField="CatchAllData" ma:web="7c574a71-af5a-45b8-b699-d8681df00996">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7547A4D-1DE1-4989-9F77-BA24FFBF155E}">
  <ds:schemaRefs>
    <ds:schemaRef ds:uri="http://schemas.microsoft.com/sharepoint/v3/contenttype/forms"/>
  </ds:schemaRefs>
</ds:datastoreItem>
</file>

<file path=customXml/itemProps2.xml><?xml version="1.0" encoding="utf-8"?>
<ds:datastoreItem xmlns:ds="http://schemas.openxmlformats.org/officeDocument/2006/customXml" ds:itemID="{4E8A5105-2A06-46ED-B8C2-F22896362A4F}">
  <ds:schemaRefs>
    <ds:schemaRef ds:uri="http://schemas.openxmlformats.org/package/2006/metadata/core-properties"/>
    <ds:schemaRef ds:uri="http://schemas.microsoft.com/office/2006/documentManagement/types"/>
    <ds:schemaRef ds:uri="http://purl.org/dc/terms/"/>
    <ds:schemaRef ds:uri="7c574a71-af5a-45b8-b699-d8681df00996"/>
    <ds:schemaRef ds:uri="http://purl.org/dc/dcmitype/"/>
    <ds:schemaRef ds:uri="e8ea8a44-508f-45ea-ba6e-602239bd24ee"/>
    <ds:schemaRef ds:uri="http://schemas.microsoft.com/office/infopath/2007/PartnerControls"/>
    <ds:schemaRef ds:uri="http://schemas.microsoft.com/office/2006/metadata/properties"/>
    <ds:schemaRef ds:uri="http://www.w3.org/XML/1998/namespace"/>
    <ds:schemaRef ds:uri="http://purl.org/dc/elements/1.1/"/>
  </ds:schemaRefs>
</ds:datastoreItem>
</file>

<file path=customXml/itemProps3.xml><?xml version="1.0" encoding="utf-8"?>
<ds:datastoreItem xmlns:ds="http://schemas.openxmlformats.org/officeDocument/2006/customXml" ds:itemID="{A5B531DA-2D41-4483-B682-45CA12F53022}">
  <ds:schemaRefs>
    <ds:schemaRef ds:uri="http://schemas.openxmlformats.org/officeDocument/2006/bibliography"/>
  </ds:schemaRefs>
</ds:datastoreItem>
</file>

<file path=customXml/itemProps4.xml><?xml version="1.0" encoding="utf-8"?>
<ds:datastoreItem xmlns:ds="http://schemas.openxmlformats.org/officeDocument/2006/customXml" ds:itemID="{9700A0C8-4E58-4A40-8B8E-3E5570F40F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ea8a44-508f-45ea-ba6e-602239bd24ee"/>
    <ds:schemaRef ds:uri="7c574a71-af5a-45b8-b699-d8681df009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experimentStudent_TEMPLATE</Template>
  <TotalTime>9</TotalTime>
  <Pages>2</Pages>
  <Words>170</Words>
  <Characters>975</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Nicola Simpson</dc:creator>
  <cp:lastModifiedBy>Zoe Schnepp (Chemistry)</cp:lastModifiedBy>
  <cp:revision>7</cp:revision>
  <cp:lastPrinted>2017-02-28T13:58:00Z</cp:lastPrinted>
  <dcterms:created xsi:type="dcterms:W3CDTF">2022-09-29T13:26:00Z</dcterms:created>
  <dcterms:modified xsi:type="dcterms:W3CDTF">2023-06-05T18:48:00Z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0x01010031F17AE142E5AC4F8140A237964518BD</vt:lpwstr>
  </property>
  <property fmtid="{D5CDD505-2E9C-101B-9397-08002B2CF9AE}" pid="3" name="MediaServiceImageTags">
    <vt:lpwstr/>
  </property>
</Properties>
</file>